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C30B7">
      <w:pPr>
        <w:jc w:val="center"/>
        <w:rPr>
          <w:rFonts w:hint="eastAsia" w:ascii="方正小标宋简体" w:hAnsi="Times New Roman" w:eastAsia="方正小标宋简体" w:cs="Times New Roman"/>
          <w:b/>
          <w:sz w:val="32"/>
          <w:szCs w:val="32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/>
          <w:sz w:val="32"/>
          <w:szCs w:val="32"/>
          <w:lang w:val="en-US" w:eastAsia="zh-CN"/>
        </w:rPr>
        <w:t>生命与医药学院</w:t>
      </w:r>
    </w:p>
    <w:p w14:paraId="1AD4D476">
      <w:pPr>
        <w:jc w:val="center"/>
        <w:rPr>
          <w:rFonts w:hint="default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/>
          <w:sz w:val="32"/>
          <w:szCs w:val="32"/>
        </w:rPr>
        <w:t>硕士研究生招生考试</w:t>
      </w:r>
      <w:r>
        <w:rPr>
          <w:rFonts w:hint="eastAsia" w:ascii="方正小标宋简体" w:hAnsi="Times New Roman" w:eastAsia="方正小标宋简体" w:cs="Times New Roman"/>
          <w:b/>
          <w:sz w:val="32"/>
          <w:szCs w:val="32"/>
          <w:lang w:val="en-US" w:eastAsia="zh-CN"/>
        </w:rPr>
        <w:t>复试自命题考试大纲</w:t>
      </w:r>
    </w:p>
    <w:tbl>
      <w:tblPr>
        <w:tblStyle w:val="6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5D8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665553A1">
            <w:pPr>
              <w:rPr>
                <w:sz w:val="24"/>
              </w:rPr>
            </w:pPr>
          </w:p>
          <w:p w14:paraId="12919732">
            <w:pPr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复试科目名称：</w:t>
            </w:r>
            <w:r>
              <w:rPr>
                <w:rFonts w:hint="eastAsia"/>
                <w:b/>
                <w:sz w:val="24"/>
                <w:lang w:val="en-US" w:eastAsia="zh-CN"/>
              </w:rPr>
              <w:t>分子生物学</w:t>
            </w:r>
          </w:p>
          <w:p w14:paraId="0B4E2C38">
            <w:pPr>
              <w:rPr>
                <w:rFonts w:hint="eastAsia"/>
                <w:b/>
                <w:sz w:val="24"/>
              </w:rPr>
            </w:pPr>
          </w:p>
          <w:p w14:paraId="48DF1B8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AB820B1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一、</w:t>
            </w:r>
            <w:r>
              <w:rPr>
                <w:rFonts w:hint="default" w:ascii="Times New Roman" w:hAnsi="Times New Roman" w:cs="Times New Roman"/>
                <w:szCs w:val="21"/>
              </w:rPr>
              <w:t>分子生物学基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本</w:t>
            </w:r>
            <w:r>
              <w:rPr>
                <w:rFonts w:hint="default" w:ascii="Times New Roman" w:hAnsi="Times New Roman" w:cs="Times New Roman"/>
                <w:szCs w:val="21"/>
              </w:rPr>
              <w:t>概念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和生物大分子结构功能</w:t>
            </w:r>
          </w:p>
          <w:p w14:paraId="1C8F721C">
            <w:pPr>
              <w:spacing w:line="360" w:lineRule="auto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1.分子生物学发展历程和研究内容</w:t>
            </w:r>
          </w:p>
          <w:p w14:paraId="3F8ADCC0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szCs w:val="21"/>
              </w:rPr>
              <w:t>生物大分子的结构与功能</w:t>
            </w:r>
          </w:p>
          <w:p w14:paraId="299E361B">
            <w:pPr>
              <w:spacing w:line="360" w:lineRule="auto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核酸（DNA、RNA）的化学组成、一级结构、二级结构及三级结构</w:t>
            </w:r>
          </w:p>
          <w:p w14:paraId="2FFEBD60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3.基因与</w:t>
            </w:r>
            <w:r>
              <w:rPr>
                <w:rFonts w:hint="default" w:ascii="Times New Roman" w:hAnsi="Times New Roman" w:cs="Times New Roman"/>
                <w:szCs w:val="21"/>
              </w:rPr>
              <w:t>基因组</w:t>
            </w:r>
          </w:p>
          <w:p w14:paraId="5B941019">
            <w:pPr>
              <w:spacing w:line="360" w:lineRule="auto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基因和</w:t>
            </w:r>
            <w:r>
              <w:rPr>
                <w:rFonts w:hint="default" w:ascii="Times New Roman" w:hAnsi="Times New Roman" w:cs="Times New Roman"/>
                <w:szCs w:val="21"/>
              </w:rPr>
              <w:t>基因组的概念，原核生物与真核生物基因组的特点</w:t>
            </w:r>
          </w:p>
          <w:p w14:paraId="798B452D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二、</w:t>
            </w:r>
            <w:r>
              <w:rPr>
                <w:rFonts w:hint="default" w:ascii="Times New Roman" w:hAnsi="Times New Roman" w:cs="Times New Roman"/>
                <w:szCs w:val="21"/>
              </w:rPr>
              <w:t>DNA的复制与修复</w:t>
            </w:r>
          </w:p>
          <w:p w14:paraId="7313D555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szCs w:val="21"/>
              </w:rPr>
              <w:t>DNA复制的基本过程</w:t>
            </w:r>
          </w:p>
          <w:p w14:paraId="6A4C34C9">
            <w:pPr>
              <w:spacing w:line="360" w:lineRule="auto"/>
              <w:ind w:left="210" w:leftChars="100" w:firstLine="0" w:firstLine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复制的特点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参</w:t>
            </w:r>
            <w:r>
              <w:rPr>
                <w:rFonts w:hint="default" w:ascii="Times New Roman" w:hAnsi="Times New Roman" w:cs="Times New Roman"/>
                <w:szCs w:val="21"/>
              </w:rPr>
              <w:t>与复制的酶和蛋白质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原</w:t>
            </w:r>
            <w:r>
              <w:rPr>
                <w:rFonts w:hint="default" w:ascii="Times New Roman" w:hAnsi="Times New Roman" w:cs="Times New Roman"/>
                <w:szCs w:val="21"/>
              </w:rPr>
              <w:t>核生物（如大肠杆菌）与真核生物DNA复制的差异</w:t>
            </w:r>
          </w:p>
          <w:p w14:paraId="189EA28D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szCs w:val="21"/>
              </w:rPr>
              <w:t>DNA 损伤与修复</w:t>
            </w:r>
          </w:p>
          <w:p w14:paraId="1DDF51B0">
            <w:pPr>
              <w:spacing w:line="360" w:lineRule="auto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损伤类型：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复制修复、损伤修复</w:t>
            </w:r>
          </w:p>
          <w:p w14:paraId="39D2B1DF">
            <w:pPr>
              <w:spacing w:line="360" w:lineRule="auto"/>
              <w:ind w:left="210" w:leftChars="100" w:firstLine="0" w:firstLine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修复机制：错配修复、直接修复、切除修复（碱基切除、核苷酸切除）、重组修复、SOS 修复</w:t>
            </w:r>
          </w:p>
          <w:p w14:paraId="06018EEF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三、</w:t>
            </w:r>
            <w:r>
              <w:rPr>
                <w:rFonts w:hint="default" w:ascii="Times New Roman" w:hAnsi="Times New Roman" w:cs="Times New Roman"/>
                <w:szCs w:val="21"/>
              </w:rPr>
              <w:t>转录与转录后加工</w:t>
            </w:r>
          </w:p>
          <w:p w14:paraId="351B2FF2">
            <w:pPr>
              <w:spacing w:line="360" w:lineRule="auto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szCs w:val="21"/>
              </w:rPr>
              <w:t>转录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相关的基本概念，有义链、反义链、启动子、终止子等</w:t>
            </w:r>
          </w:p>
          <w:p w14:paraId="3CB98C36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2.原核生物与真核生物转录的基本过程和酶</w:t>
            </w:r>
          </w:p>
          <w:p w14:paraId="24DB224A">
            <w:pPr>
              <w:spacing w:line="360" w:lineRule="auto"/>
              <w:ind w:left="210" w:hanging="210" w:hanging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/>
                <w:szCs w:val="21"/>
              </w:rPr>
              <w:t>转录后加工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真核生物 mRNA 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</w:rPr>
              <w:t>rRNA 和 tRNA 的加工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几种类型的内含子的剪接机制</w:t>
            </w:r>
          </w:p>
          <w:p w14:paraId="72F5A0EB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四、翻译与翻译后加工</w:t>
            </w:r>
          </w:p>
          <w:p w14:paraId="5BB651B5">
            <w:pPr>
              <w:spacing w:line="360" w:lineRule="auto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szCs w:val="21"/>
              </w:rPr>
              <w:t>参与翻译的分子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的结构及特点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mRNA和密码子、tRNA、核糖体等</w:t>
            </w:r>
          </w:p>
          <w:p w14:paraId="764931BD">
            <w:pPr>
              <w:spacing w:line="360" w:lineRule="auto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2.原核生物与真核生物</w:t>
            </w:r>
            <w:r>
              <w:rPr>
                <w:rFonts w:hint="default" w:ascii="Times New Roman" w:hAnsi="Times New Roman" w:cs="Times New Roman"/>
                <w:szCs w:val="21"/>
              </w:rPr>
              <w:t>翻译的基本过程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蛋白质合成的生物学机制）</w:t>
            </w:r>
          </w:p>
          <w:p w14:paraId="04B3C940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3.翻译后加工的主要类型</w:t>
            </w:r>
          </w:p>
          <w:p w14:paraId="7C088F9E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五、基因表达调控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机制</w:t>
            </w:r>
          </w:p>
          <w:p w14:paraId="0D40DEE0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szCs w:val="21"/>
              </w:rPr>
              <w:t>原核生物基因表达调控</w:t>
            </w:r>
          </w:p>
          <w:p w14:paraId="02A5DFF6">
            <w:pPr>
              <w:spacing w:line="360" w:lineRule="auto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操纵子模型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Cs w:val="21"/>
              </w:rPr>
              <w:t>乳糖操纵子和色氨酸操纵子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的调控机制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szCs w:val="21"/>
              </w:rPr>
              <w:t>其他调控方式</w:t>
            </w:r>
          </w:p>
          <w:p w14:paraId="1840AAA1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szCs w:val="21"/>
              </w:rPr>
              <w:t>真核生物基因表达调控</w:t>
            </w:r>
          </w:p>
          <w:p w14:paraId="4D16471D">
            <w:pPr>
              <w:spacing w:line="360" w:lineRule="auto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DNA水平、</w:t>
            </w:r>
            <w:r>
              <w:rPr>
                <w:rFonts w:hint="default" w:ascii="Times New Roman" w:hAnsi="Times New Roman" w:cs="Times New Roman"/>
                <w:szCs w:val="21"/>
              </w:rPr>
              <w:t>转录水平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</w:rPr>
              <w:t>转录后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水平等的调控机制</w:t>
            </w:r>
          </w:p>
          <w:p w14:paraId="712B3F64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六、分子生物学技术与应用</w:t>
            </w:r>
          </w:p>
          <w:p w14:paraId="71292D03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1.基因工程流程及</w:t>
            </w:r>
            <w:r>
              <w:rPr>
                <w:rFonts w:hint="default" w:ascii="Times New Roman" w:hAnsi="Times New Roman" w:cs="Times New Roman"/>
                <w:szCs w:val="21"/>
              </w:rPr>
              <w:t>基本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分子生物学实验</w:t>
            </w:r>
            <w:r>
              <w:rPr>
                <w:rFonts w:hint="default" w:ascii="Times New Roman" w:hAnsi="Times New Roman" w:cs="Times New Roman"/>
                <w:szCs w:val="21"/>
              </w:rPr>
              <w:t>技术</w:t>
            </w:r>
          </w:p>
          <w:p w14:paraId="0FA32C5B">
            <w:pPr>
              <w:spacing w:line="360" w:lineRule="auto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基因克隆</w:t>
            </w:r>
            <w:r>
              <w:rPr>
                <w:rFonts w:hint="default" w:ascii="Times New Roman" w:hAnsi="Times New Roman" w:cs="Times New Roman"/>
                <w:szCs w:val="21"/>
              </w:rPr>
              <w:t>技术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</w:rPr>
              <w:t>工具酶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和</w:t>
            </w:r>
            <w:r>
              <w:rPr>
                <w:rFonts w:hint="default" w:ascii="Times New Roman" w:hAnsi="Times New Roman" w:cs="Times New Roman"/>
                <w:szCs w:val="21"/>
              </w:rPr>
              <w:t>载体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等</w:t>
            </w:r>
          </w:p>
          <w:p w14:paraId="163A17E4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szCs w:val="21"/>
              </w:rPr>
              <w:t>其他技术</w:t>
            </w:r>
          </w:p>
          <w:p w14:paraId="439779D4">
            <w:pPr>
              <w:spacing w:line="360" w:lineRule="auto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基因测序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基因</w:t>
            </w:r>
            <w:r>
              <w:rPr>
                <w:rFonts w:hint="default" w:ascii="Times New Roman" w:hAnsi="Times New Roman" w:cs="Times New Roman"/>
                <w:szCs w:val="21"/>
              </w:rPr>
              <w:t>编辑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</w:rPr>
              <w:t>基因芯片、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蛋白质组学等的</w:t>
            </w:r>
            <w:r>
              <w:rPr>
                <w:rFonts w:hint="default" w:ascii="Times New Roman" w:hAnsi="Times New Roman" w:cs="Times New Roman"/>
                <w:szCs w:val="21"/>
              </w:rPr>
              <w:t>基本概念</w:t>
            </w:r>
            <w:bookmarkStart w:id="0" w:name="_GoBack"/>
            <w:bookmarkEnd w:id="0"/>
          </w:p>
          <w:p w14:paraId="70375948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3.前沿应用</w:t>
            </w:r>
          </w:p>
          <w:p w14:paraId="66AC9D5F">
            <w:pPr>
              <w:rPr>
                <w:rFonts w:hint="eastAsia"/>
                <w:sz w:val="24"/>
              </w:rPr>
            </w:pPr>
          </w:p>
          <w:p w14:paraId="103B0D05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参考书目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7E1280C5">
            <w:pPr>
              <w:spacing w:line="360" w:lineRule="auto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《现代分子生物学》（第5版）高等教育出版社</w:t>
            </w:r>
            <w:r>
              <w:rPr>
                <w:rFonts w:hint="eastAsia" w:cs="Times New Roman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朱玉贤，李毅等编著</w:t>
            </w:r>
          </w:p>
          <w:p w14:paraId="7951022F">
            <w:pPr>
              <w:spacing w:line="360" w:lineRule="auto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《分子生物学实验指导》科学出版社</w:t>
            </w:r>
            <w:r>
              <w:rPr>
                <w:rFonts w:hint="eastAsia" w:cs="Times New Roman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刘文主编</w:t>
            </w:r>
          </w:p>
          <w:p w14:paraId="146EB157">
            <w:pPr>
              <w:spacing w:line="360" w:lineRule="auto"/>
              <w:rPr>
                <w:sz w:val="24"/>
              </w:rPr>
            </w:pPr>
          </w:p>
          <w:p w14:paraId="5EEB00B0">
            <w:pPr>
              <w:rPr>
                <w:rFonts w:hint="default"/>
                <w:sz w:val="24"/>
                <w:lang w:val="en-US" w:eastAsia="zh-CN"/>
              </w:rPr>
            </w:pPr>
          </w:p>
        </w:tc>
      </w:tr>
    </w:tbl>
    <w:p w14:paraId="4AF47D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3510654F-DB5A-4B65-9F02-25C85498C47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UzYTFjNjM3NDQzZjYzYTIzMzlmNTQwMGQ4YmFmY2QifQ=="/>
  </w:docVars>
  <w:rsids>
    <w:rsidRoot w:val="00E37256"/>
    <w:rsid w:val="000011E4"/>
    <w:rsid w:val="0007016D"/>
    <w:rsid w:val="0014221F"/>
    <w:rsid w:val="002D3BA3"/>
    <w:rsid w:val="00306993"/>
    <w:rsid w:val="004F36B2"/>
    <w:rsid w:val="00526966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A985B00"/>
    <w:rsid w:val="11A94136"/>
    <w:rsid w:val="1FD53DD7"/>
    <w:rsid w:val="2FB8284E"/>
    <w:rsid w:val="456F258F"/>
    <w:rsid w:val="4A0C11DE"/>
    <w:rsid w:val="4C072E39"/>
    <w:rsid w:val="595D1D03"/>
    <w:rsid w:val="5AD21351"/>
    <w:rsid w:val="671D3382"/>
    <w:rsid w:val="6B383F7D"/>
    <w:rsid w:val="70E00DD0"/>
    <w:rsid w:val="765B2EF6"/>
    <w:rsid w:val="7D80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658</Words>
  <Characters>707</Characters>
  <Lines>1</Lines>
  <Paragraphs>1</Paragraphs>
  <TotalTime>0</TotalTime>
  <ScaleCrop>false</ScaleCrop>
  <LinksUpToDate>false</LinksUpToDate>
  <CharactersWithSpaces>714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酷小丫</cp:lastModifiedBy>
  <dcterms:modified xsi:type="dcterms:W3CDTF">2025-07-11T00:44:17Z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eyJoZGlkIjoiZTg2ZjkzNTAxODkwNGU3YzU1YTRjMmU0ZDQ0NWQ4OTUiLCJ1c2VySWQiOiI2NDU0Mjc5OTQifQ==</vt:lpwstr>
  </property>
  <property fmtid="{D5CDD505-2E9C-101B-9397-08002B2CF9AE}" pid="3" name="KSOProductBuildVer">
    <vt:lpwstr>2052-12.1.0.18276</vt:lpwstr>
  </property>
  <property fmtid="{D5CDD505-2E9C-101B-9397-08002B2CF9AE}" pid="4" name="ICV">
    <vt:lpwstr>F117ADCD96174803880E8456A10A6D83_12</vt:lpwstr>
  </property>
</Properties>
</file>